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682D1" w14:textId="77777777" w:rsidR="00E1484B" w:rsidRPr="00E1484B" w:rsidRDefault="00E1484B" w:rsidP="00E1484B">
      <w:pPr>
        <w:shd w:val="clear" w:color="auto" w:fill="FFFFFF"/>
        <w:spacing w:after="0" w:line="240" w:lineRule="auto"/>
        <w:jc w:val="center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E1484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Уважаемая Анна Сергеевна!</w:t>
      </w:r>
    </w:p>
    <w:p w14:paraId="23B54FE3" w14:textId="77777777" w:rsidR="00E1484B" w:rsidRPr="00E1484B" w:rsidRDefault="00E1484B" w:rsidP="00E1484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7DC687A2" w14:textId="77777777" w:rsidR="00E1484B" w:rsidRPr="00E1484B" w:rsidRDefault="00E1484B" w:rsidP="00E1484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 xml:space="preserve">Музей «Новый Иерусалим» приглашает Вас принять участие в торжественном открытии выставки «Федоскино: где живет душа», на которой раскроется все богатство </w:t>
      </w:r>
      <w:proofErr w:type="spellStart"/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>федоскинского</w:t>
      </w:r>
      <w:proofErr w:type="spellEnd"/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 xml:space="preserve"> искусства — гости увидят около 300 произведений, включая шкатулки, ларцы, декоративные тарелки, панно, табакерки, чайницы, подносы и украшения, а также проследят эволюцию </w:t>
      </w:r>
      <w:proofErr w:type="spellStart"/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>федоскинской</w:t>
      </w:r>
      <w:proofErr w:type="spellEnd"/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 xml:space="preserve"> лаковой миниатюры от истоков до наших дней и познакомятся с традициями мастеров.</w:t>
      </w:r>
    </w:p>
    <w:p w14:paraId="444E5FB1" w14:textId="77777777" w:rsidR="00E1484B" w:rsidRPr="00E1484B" w:rsidRDefault="00E1484B" w:rsidP="00E1484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0DB9DD4C" w14:textId="77777777" w:rsidR="00E1484B" w:rsidRPr="00E1484B" w:rsidRDefault="00E1484B" w:rsidP="00E1484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proofErr w:type="spellStart"/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>Федоскинская</w:t>
      </w:r>
      <w:proofErr w:type="spellEnd"/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 xml:space="preserve"> лаковая миниатюра — визитная карточка Подмосковья и один из ключевых центров русских народных промыслов. После проекта «Лаки: большая история в миниатюре», завершившегося летом 2026 года и представившего широкий взгляд на тему лаковой миниатюры, Музей «Новый Иерусалим» в своей новой выставке глубоко фокусируется на одном промысле — </w:t>
      </w:r>
      <w:proofErr w:type="spellStart"/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>федоскинском</w:t>
      </w:r>
      <w:proofErr w:type="spellEnd"/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>, исследуя его в развитии и как один из главных промысловых центров Подмосковья, и как культурный код страны, и как мировой бренд.</w:t>
      </w:r>
    </w:p>
    <w:p w14:paraId="2E6B77D7" w14:textId="77777777" w:rsidR="00E1484B" w:rsidRPr="00E1484B" w:rsidRDefault="00E1484B" w:rsidP="00E1484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6BE134AA" w14:textId="77777777" w:rsidR="00E1484B" w:rsidRPr="00E1484B" w:rsidRDefault="00E1484B" w:rsidP="00E1484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>Участники проекта: АО «Федоскино», Всероссийский музей декоративно-прикладного и народного искусства, Объединенный мемориально-художественный музей-заповедник «Усадьба “</w:t>
      </w:r>
      <w:proofErr w:type="spellStart"/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>Мураново</w:t>
      </w:r>
      <w:proofErr w:type="spellEnd"/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>”» имени Ф.И. Тютчева, частные собрания России. Особую часть экспозиции составят предметы из фондов Музея «Новый Иерусалим» — они станут важной составляющей повествования о традициях и эволюции декоративно-прикладного искусства.</w:t>
      </w:r>
    </w:p>
    <w:p w14:paraId="39AE5B7D" w14:textId="77777777" w:rsidR="00E1484B" w:rsidRPr="00E1484B" w:rsidRDefault="00E1484B" w:rsidP="00E1484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70F89C74" w14:textId="77777777" w:rsidR="00E1484B" w:rsidRPr="00E1484B" w:rsidRDefault="00E1484B" w:rsidP="00E1484B">
      <w:pPr>
        <w:shd w:val="clear" w:color="auto" w:fill="FFFFFF"/>
        <w:spacing w:after="0" w:line="240" w:lineRule="auto"/>
        <w:jc w:val="center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>Приглашаем Вас на вернисаж выставки</w:t>
      </w:r>
    </w:p>
    <w:p w14:paraId="0C970A60" w14:textId="77777777" w:rsidR="00E1484B" w:rsidRPr="00E1484B" w:rsidRDefault="00E1484B" w:rsidP="00E1484B">
      <w:pPr>
        <w:shd w:val="clear" w:color="auto" w:fill="FFFFFF"/>
        <w:spacing w:after="0" w:line="240" w:lineRule="auto"/>
        <w:jc w:val="center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1975BEA6" w14:textId="00359F0E" w:rsidR="00E1484B" w:rsidRPr="00E1484B" w:rsidRDefault="00E1484B" w:rsidP="00E1484B">
      <w:pPr>
        <w:shd w:val="clear" w:color="auto" w:fill="FFFFFF"/>
        <w:spacing w:after="0" w:line="240" w:lineRule="auto"/>
        <w:jc w:val="center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E1484B">
        <w:rPr>
          <w:rFonts w:ascii="Fira Sans" w:eastAsia="Times New Roman" w:hAnsi="Fira Sans" w:cs="Times New Roman"/>
          <w:noProof/>
          <w:sz w:val="27"/>
          <w:szCs w:val="27"/>
          <w:lang w:eastAsia="ru-RU"/>
        </w:rPr>
        <mc:AlternateContent>
          <mc:Choice Requires="wps">
            <w:drawing>
              <wp:inline distT="0" distB="0" distL="0" distR="0" wp14:anchorId="206D4E6E" wp14:editId="34356A23">
                <wp:extent cx="304800" cy="304800"/>
                <wp:effectExtent l="0" t="0" r="0" b="0"/>
                <wp:docPr id="1" name="Прямоугольни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DE72BC" id="Прямоугольник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5IAcXwsCAADVAwAADgAA&#10;AAAAAAAAAAAAAAAuAgAAZHJzL2Uyb0RvYy54bWxQSwECLQAUAAYACAAAACEATKDpLNgAAAADAQAA&#10;DwAAAAAAAAAAAAAAAABlBAAAZHJzL2Rvd25yZXYueG1sUEsFBgAAAAAEAAQA8wAAAGoFAAAAAA==&#10;" filled="f" stroked="f">
                <o:lock v:ext="edit" aspectratio="t"/>
                <w10:anchorlock/>
              </v:rect>
            </w:pict>
          </mc:Fallback>
        </mc:AlternateContent>
      </w:r>
    </w:p>
    <w:p w14:paraId="551F9B81" w14:textId="77777777" w:rsidR="00E1484B" w:rsidRPr="00E1484B" w:rsidRDefault="00E1484B" w:rsidP="00E1484B">
      <w:pPr>
        <w:shd w:val="clear" w:color="auto" w:fill="FFFFFF"/>
        <w:spacing w:after="0" w:line="240" w:lineRule="auto"/>
        <w:jc w:val="center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389D7C5B" w14:textId="77777777" w:rsidR="00E1484B" w:rsidRPr="00E1484B" w:rsidRDefault="00E1484B" w:rsidP="00E1484B">
      <w:pPr>
        <w:shd w:val="clear" w:color="auto" w:fill="FFFFFF"/>
        <w:spacing w:after="0" w:line="240" w:lineRule="auto"/>
        <w:jc w:val="center"/>
        <w:rPr>
          <w:rFonts w:ascii="Fira Sans" w:eastAsia="Times New Roman" w:hAnsi="Fira Sans" w:cs="Times New Roman"/>
          <w:sz w:val="27"/>
          <w:szCs w:val="27"/>
          <w:lang w:eastAsia="ru-RU"/>
        </w:rPr>
      </w:pPr>
      <w:hyperlink r:id="rId4" w:tgtFrame="_blank" w:history="1">
        <w:r w:rsidRPr="00E1484B">
          <w:rPr>
            <w:rFonts w:ascii="Fira Sans" w:eastAsia="Times New Roman" w:hAnsi="Fira Sans" w:cs="Times New Roman"/>
            <w:color w:val="0000FF"/>
            <w:sz w:val="27"/>
            <w:szCs w:val="27"/>
            <w:u w:val="single"/>
            <w:lang w:eastAsia="ru-RU"/>
          </w:rPr>
          <w:t>ПОДРОБНЕЕ О ВЫСТАВКЕ</w:t>
        </w:r>
      </w:hyperlink>
    </w:p>
    <w:p w14:paraId="0CB87665" w14:textId="77777777" w:rsidR="00E1484B" w:rsidRPr="00E1484B" w:rsidRDefault="00E1484B" w:rsidP="00E1484B">
      <w:pPr>
        <w:shd w:val="clear" w:color="auto" w:fill="FFFFFF"/>
        <w:spacing w:after="0" w:line="240" w:lineRule="auto"/>
        <w:jc w:val="center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1BA2B12C" w14:textId="77777777" w:rsidR="00E1484B" w:rsidRPr="00E1484B" w:rsidRDefault="00E1484B" w:rsidP="00E1484B">
      <w:pPr>
        <w:shd w:val="clear" w:color="auto" w:fill="FFFFFF"/>
        <w:spacing w:after="0" w:line="240" w:lineRule="auto"/>
        <w:jc w:val="center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>Адрес музея: Московская область, Истра, Ново-Иерусалимская набережная, 1</w:t>
      </w:r>
    </w:p>
    <w:p w14:paraId="4B73AC77" w14:textId="77777777" w:rsidR="00E1484B" w:rsidRPr="00E1484B" w:rsidRDefault="00E1484B" w:rsidP="00E1484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>С уважением,</w:t>
      </w:r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br/>
        <w:t>Команда Государственного историко-художественного музея «Новый Иерусалим»</w:t>
      </w:r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br/>
      </w:r>
      <w:hyperlink r:id="rId5" w:tgtFrame="_blank" w:history="1">
        <w:r w:rsidRPr="00E1484B">
          <w:rPr>
            <w:rFonts w:ascii="Fira Sans" w:eastAsia="Times New Roman" w:hAnsi="Fira Sans" w:cs="Times New Roman"/>
            <w:color w:val="0000FF"/>
            <w:sz w:val="27"/>
            <w:szCs w:val="27"/>
            <w:u w:val="single"/>
            <w:lang w:eastAsia="ru-RU"/>
          </w:rPr>
          <w:t>www.njerusalem.ru</w:t>
        </w:r>
      </w:hyperlink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br/>
        <w:t>Истра, Ново-Иерусалимская набережная, 1</w:t>
      </w:r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br/>
      </w:r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br/>
        <w:t>Страницы музея "Новый Иерусалим" в соцсетях:</w:t>
      </w:r>
      <w:r w:rsidRPr="00E1484B">
        <w:rPr>
          <w:rFonts w:ascii="Fira Sans" w:eastAsia="Times New Roman" w:hAnsi="Fira Sans" w:cs="Times New Roman"/>
          <w:sz w:val="27"/>
          <w:szCs w:val="27"/>
          <w:lang w:eastAsia="ru-RU"/>
        </w:rPr>
        <w:br/>
      </w:r>
      <w:hyperlink r:id="rId6" w:tgtFrame="_blank" w:history="1">
        <w:r w:rsidRPr="00E1484B">
          <w:rPr>
            <w:rFonts w:ascii="Fira Sans" w:eastAsia="Times New Roman" w:hAnsi="Fira Sans" w:cs="Times New Roman"/>
            <w:color w:val="0000FF"/>
            <w:sz w:val="27"/>
            <w:szCs w:val="27"/>
            <w:u w:val="single"/>
            <w:lang w:eastAsia="ru-RU"/>
          </w:rPr>
          <w:t>ВКонтакте</w:t>
        </w:r>
      </w:hyperlink>
    </w:p>
    <w:p w14:paraId="2FAC3603" w14:textId="77777777" w:rsidR="00E1484B" w:rsidRPr="00E1484B" w:rsidRDefault="00E1484B" w:rsidP="00E1484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hyperlink r:id="rId7" w:tgtFrame="_blank" w:history="1">
        <w:proofErr w:type="spellStart"/>
        <w:r w:rsidRPr="00E1484B">
          <w:rPr>
            <w:rFonts w:ascii="Fira Sans" w:eastAsia="Times New Roman" w:hAnsi="Fira Sans" w:cs="Times New Roman"/>
            <w:color w:val="0000FF"/>
            <w:sz w:val="27"/>
            <w:szCs w:val="27"/>
            <w:u w:val="single"/>
            <w:lang w:eastAsia="ru-RU"/>
          </w:rPr>
          <w:t>Telegram</w:t>
        </w:r>
        <w:proofErr w:type="spellEnd"/>
      </w:hyperlink>
    </w:p>
    <w:p w14:paraId="38895417" w14:textId="77777777" w:rsidR="003E33D9" w:rsidRDefault="003E33D9"/>
    <w:sectPr w:rsidR="003E33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C0D"/>
    <w:rsid w:val="003E33D9"/>
    <w:rsid w:val="006B4C0D"/>
    <w:rsid w:val="00E1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DA40AA-B1AC-4D38-81AF-FF65C37D3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1484B"/>
    <w:rPr>
      <w:b/>
      <w:bCs/>
    </w:rPr>
  </w:style>
  <w:style w:type="character" w:styleId="a4">
    <w:name w:val="Hyperlink"/>
    <w:basedOn w:val="a0"/>
    <w:uiPriority w:val="99"/>
    <w:semiHidden/>
    <w:unhideWhenUsed/>
    <w:rsid w:val="00E148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1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56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50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75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12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57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08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8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8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7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6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79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78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5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95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59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0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80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36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57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77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.me/museum_njerusale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museum.njerusalem" TargetMode="External"/><Relationship Id="rId5" Type="http://schemas.openxmlformats.org/officeDocument/2006/relationships/hyperlink" Target="http://www.njerusalem.ru/" TargetMode="External"/><Relationship Id="rId4" Type="http://schemas.openxmlformats.org/officeDocument/2006/relationships/hyperlink" Target="https://njerusalem.ru/vystavki-i-ekspozicii/afisha/fedoskino-gde-zhivet-dusha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SIHM-OXANA</dc:creator>
  <cp:keywords/>
  <dc:description/>
  <cp:lastModifiedBy>SIHM-OXANA</cp:lastModifiedBy>
  <cp:revision>2</cp:revision>
  <dcterms:created xsi:type="dcterms:W3CDTF">2026-09-18T12:58:00Z</dcterms:created>
  <dcterms:modified xsi:type="dcterms:W3CDTF">2026-09-18T12:59:00Z</dcterms:modified>
</cp:coreProperties>
</file>